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25"/>
        <w:gridCol w:w="5775"/>
        <w:tblGridChange w:id="0">
          <w:tblGrid>
            <w:gridCol w:w="3225"/>
            <w:gridCol w:w="57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Style w:val="Heading1"/>
              <w:rPr/>
            </w:pPr>
            <w:bookmarkStart w:colFirst="0" w:colLast="0" w:name="_8073jrkq9yvj" w:id="0"/>
            <w:bookmarkEnd w:id="0"/>
            <w:r w:rsidDel="00000000" w:rsidR="00000000" w:rsidRPr="00000000">
              <w:rPr>
                <w:rtl w:val="0"/>
              </w:rPr>
              <w:t xml:space="preserve">Project Box </w:t>
            </w:r>
          </w:p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Please see the complete list of rules at </w:t>
            </w:r>
            <w:hyperlink r:id="rId6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https://wiki.munichmakerlab.de/wiki/Storage_space</w:t>
              </w:r>
            </w:hyperlink>
            <w:r w:rsidDel="00000000" w:rsidR="00000000" w:rsidRPr="00000000">
              <w:rPr>
                <w:rtl w:val="0"/>
              </w:rPr>
              <w:t xml:space="preserve"> </w:t>
              <w:br w:type="textWrapping"/>
              <w:t xml:space="preserve">The 7-day limit is strictly enforced on these boxes!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Extensions go in a new line - no “date changing”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Project Boxes can only be used for 4 consecutive weeks with renewal </w:t>
            </w:r>
          </w:p>
        </w:tc>
      </w:tr>
    </w:tbl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Today’s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Name (&amp;confirmation you read the rules)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Cleaned out by/on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28.05.2023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Example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HPJ 04.06.2023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e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iki.munichmakerlab.de/wiki/Storage_sp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